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E7" w:rsidRPr="002B1DE7" w:rsidRDefault="00A30FAB" w:rsidP="002B1D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BE8</w:t>
      </w:r>
      <w:r w:rsidR="002B1DE7">
        <w:rPr>
          <w:b/>
          <w:sz w:val="20"/>
          <w:szCs w:val="20"/>
        </w:rPr>
        <w:t>2</w:t>
      </w:r>
      <w:r w:rsidR="00311030">
        <w:rPr>
          <w:b/>
          <w:sz w:val="20"/>
          <w:szCs w:val="20"/>
        </w:rPr>
        <w:t xml:space="preserve">: </w:t>
      </w:r>
      <w:r w:rsidR="00BB74C2">
        <w:rPr>
          <w:b/>
          <w:sz w:val="20"/>
          <w:szCs w:val="20"/>
        </w:rPr>
        <w:t>Conflict</w:t>
      </w:r>
      <w:r w:rsidR="00115C7B">
        <w:rPr>
          <w:b/>
          <w:sz w:val="20"/>
          <w:szCs w:val="20"/>
        </w:rPr>
        <w:t xml:space="preserve">: </w:t>
      </w:r>
      <w:r w:rsidR="002B1DE7">
        <w:rPr>
          <w:b/>
          <w:sz w:val="20"/>
          <w:szCs w:val="20"/>
        </w:rPr>
        <w:t xml:space="preserve">Case Study: HERMAN &amp; </w:t>
      </w:r>
      <w:r w:rsidR="002B1DE7" w:rsidRPr="002B1DE7">
        <w:rPr>
          <w:b/>
          <w:sz w:val="20"/>
          <w:szCs w:val="20"/>
        </w:rPr>
        <w:t>CORRIE TEAS</w:t>
      </w:r>
    </w:p>
    <w:p w:rsidR="00AD2125" w:rsidRPr="002B1DE7" w:rsidRDefault="002B1DE7" w:rsidP="002B1DE7">
      <w:pPr>
        <w:spacing w:after="0" w:line="240" w:lineRule="auto"/>
        <w:rPr>
          <w:i/>
          <w:sz w:val="20"/>
          <w:szCs w:val="20"/>
        </w:rPr>
      </w:pPr>
      <w:r w:rsidRPr="002B1DE7">
        <w:rPr>
          <w:i/>
          <w:sz w:val="20"/>
          <w:szCs w:val="20"/>
        </w:rPr>
        <w:t xml:space="preserve">A well-established company in the Netherlands must decide whether it wishes to become part of a large multinational. </w:t>
      </w:r>
    </w:p>
    <w:p w:rsidR="002B1DE7" w:rsidRPr="002B1DE7" w:rsidRDefault="00D71353" w:rsidP="002B1DE7">
      <w:pPr>
        <w:spacing w:after="0" w:line="240" w:lineRule="auto"/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0C7701AB" wp14:editId="4C87C401">
            <wp:simplePos x="0" y="0"/>
            <wp:positionH relativeFrom="column">
              <wp:posOffset>3285739</wp:posOffset>
            </wp:positionH>
            <wp:positionV relativeFrom="paragraph">
              <wp:posOffset>31860</wp:posOffset>
            </wp:positionV>
            <wp:extent cx="3183255" cy="1868170"/>
            <wp:effectExtent l="0" t="0" r="0" b="0"/>
            <wp:wrapTight wrapText="bothSides">
              <wp:wrapPolygon edited="0">
                <wp:start x="0" y="0"/>
                <wp:lineTo x="0" y="21365"/>
                <wp:lineTo x="21458" y="21365"/>
                <wp:lineTo x="21458" y="0"/>
                <wp:lineTo x="0" y="0"/>
              </wp:wrapPolygon>
            </wp:wrapTight>
            <wp:docPr id="19" name="Imagem 19" descr="Image result for tea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 farm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DE7" w:rsidRPr="002B1DE7">
        <w:rPr>
          <w:b/>
          <w:sz w:val="20"/>
          <w:szCs w:val="20"/>
        </w:rPr>
        <w:t>Background</w:t>
      </w:r>
    </w:p>
    <w:p w:rsidR="002B1DE7" w:rsidRDefault="002B1DE7" w:rsidP="002B1D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Herman </w:t>
      </w:r>
      <w:proofErr w:type="gramStart"/>
      <w:r>
        <w:rPr>
          <w:sz w:val="20"/>
          <w:szCs w:val="20"/>
        </w:rPr>
        <w:t xml:space="preserve">&amp; Corrie Teas was founded by Herman and Corrie Van </w:t>
      </w:r>
      <w:proofErr w:type="spellStart"/>
      <w:r>
        <w:rPr>
          <w:sz w:val="20"/>
          <w:szCs w:val="20"/>
        </w:rPr>
        <w:t>Etten</w:t>
      </w:r>
      <w:proofErr w:type="spellEnd"/>
      <w:r>
        <w:rPr>
          <w:sz w:val="20"/>
          <w:szCs w:val="20"/>
        </w:rPr>
        <w:t xml:space="preserve"> in Rotterdam</w:t>
      </w:r>
      <w:proofErr w:type="gramEnd"/>
      <w:r>
        <w:rPr>
          <w:sz w:val="20"/>
          <w:szCs w:val="20"/>
        </w:rPr>
        <w:t xml:space="preserve"> in 1888. The firm </w:t>
      </w:r>
      <w:proofErr w:type="gramStart"/>
      <w:r>
        <w:rPr>
          <w:sz w:val="20"/>
          <w:szCs w:val="20"/>
        </w:rPr>
        <w:t>is privately owned</w:t>
      </w:r>
      <w:proofErr w:type="gramEnd"/>
      <w:r>
        <w:rPr>
          <w:sz w:val="20"/>
          <w:szCs w:val="20"/>
        </w:rPr>
        <w:t xml:space="preserve">. It imports and packages tea, selling its products mainly in Europe, the US and Australia. A large multinational drinks company, Universal Cola Corporation (UCC), has recently made an offer to buy Herman &amp; Corrie Teas. The management must decide whether to recommend the shareholders to accept the offer. </w:t>
      </w:r>
    </w:p>
    <w:p w:rsidR="006F3E34" w:rsidRDefault="006F3E34" w:rsidP="002B1DE7">
      <w:pPr>
        <w:spacing w:after="0" w:line="240" w:lineRule="auto"/>
        <w:rPr>
          <w:b/>
          <w:sz w:val="20"/>
          <w:szCs w:val="20"/>
        </w:rPr>
      </w:pPr>
    </w:p>
    <w:p w:rsidR="002B1DE7" w:rsidRPr="002B1DE7" w:rsidRDefault="002B1DE7" w:rsidP="002B1DE7">
      <w:pPr>
        <w:spacing w:after="0" w:line="240" w:lineRule="auto"/>
        <w:rPr>
          <w:sz w:val="20"/>
          <w:szCs w:val="20"/>
        </w:rPr>
      </w:pPr>
      <w:r w:rsidRPr="006F3E34">
        <w:rPr>
          <w:b/>
          <w:sz w:val="20"/>
          <w:szCs w:val="20"/>
        </w:rPr>
        <w:t xml:space="preserve">Listening: </w:t>
      </w:r>
      <w:r w:rsidRPr="006F3E34">
        <w:rPr>
          <w:b/>
          <w:sz w:val="20"/>
          <w:szCs w:val="20"/>
        </w:rPr>
        <w:t>2.57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Listen</w:t>
      </w:r>
      <w:proofErr w:type="gramEnd"/>
      <w:r>
        <w:rPr>
          <w:sz w:val="20"/>
          <w:szCs w:val="20"/>
        </w:rPr>
        <w:t xml:space="preserve"> to a business report on </w:t>
      </w:r>
      <w:r w:rsidRPr="002B1DE7">
        <w:rPr>
          <w:sz w:val="20"/>
          <w:szCs w:val="20"/>
        </w:rPr>
        <w:t>Radio Europe.</w:t>
      </w:r>
    </w:p>
    <w:p w:rsidR="002B1DE7" w:rsidRPr="002B1DE7" w:rsidRDefault="002B1DE7" w:rsidP="002B1DE7">
      <w:pPr>
        <w:spacing w:after="0" w:line="240" w:lineRule="auto"/>
        <w:rPr>
          <w:sz w:val="20"/>
          <w:szCs w:val="20"/>
        </w:rPr>
      </w:pPr>
      <w:r w:rsidRPr="002B1DE7">
        <w:rPr>
          <w:sz w:val="20"/>
          <w:szCs w:val="20"/>
        </w:rPr>
        <w:t>The presenter is ta</w:t>
      </w:r>
      <w:r>
        <w:rPr>
          <w:sz w:val="20"/>
          <w:szCs w:val="20"/>
        </w:rPr>
        <w:t xml:space="preserve">lking to Joan Knight, an expert </w:t>
      </w:r>
      <w:r w:rsidRPr="002B1DE7">
        <w:rPr>
          <w:sz w:val="20"/>
          <w:szCs w:val="20"/>
        </w:rPr>
        <w:t>on the tea industry. Joan describ</w:t>
      </w:r>
      <w:r>
        <w:rPr>
          <w:sz w:val="20"/>
          <w:szCs w:val="20"/>
        </w:rPr>
        <w:t xml:space="preserve">es Herman </w:t>
      </w:r>
      <w:r w:rsidRPr="002B1DE7">
        <w:rPr>
          <w:sz w:val="20"/>
          <w:szCs w:val="20"/>
        </w:rPr>
        <w:t>&amp; Corrie Teas as a 'green company' and talks</w:t>
      </w:r>
      <w:r>
        <w:rPr>
          <w:sz w:val="20"/>
          <w:szCs w:val="20"/>
        </w:rPr>
        <w:t xml:space="preserve"> </w:t>
      </w:r>
      <w:r w:rsidRPr="002B1DE7">
        <w:rPr>
          <w:sz w:val="20"/>
          <w:szCs w:val="20"/>
        </w:rPr>
        <w:t>about its values and ethical principles.</w:t>
      </w:r>
    </w:p>
    <w:p w:rsidR="002B1DE7" w:rsidRDefault="002B1DE7" w:rsidP="002B1DE7">
      <w:pPr>
        <w:spacing w:after="0" w:line="240" w:lineRule="auto"/>
        <w:rPr>
          <w:b/>
          <w:sz w:val="20"/>
          <w:szCs w:val="20"/>
        </w:rPr>
      </w:pPr>
      <w:r w:rsidRPr="002B1DE7">
        <w:rPr>
          <w:b/>
          <w:sz w:val="20"/>
          <w:szCs w:val="20"/>
        </w:rPr>
        <w:t>How might Herman &amp; Corrie Teas benefit from</w:t>
      </w:r>
      <w:r w:rsidRPr="002B1DE7">
        <w:rPr>
          <w:b/>
          <w:sz w:val="20"/>
          <w:szCs w:val="20"/>
        </w:rPr>
        <w:t xml:space="preserve"> </w:t>
      </w:r>
      <w:r w:rsidRPr="002B1DE7">
        <w:rPr>
          <w:b/>
          <w:sz w:val="20"/>
          <w:szCs w:val="20"/>
        </w:rPr>
        <w:t>the sale?</w:t>
      </w:r>
    </w:p>
    <w:p w:rsidR="002B1DE7" w:rsidRDefault="002B1DE7" w:rsidP="002B1DE7">
      <w:pPr>
        <w:spacing w:after="0" w:line="240" w:lineRule="auto"/>
        <w:rPr>
          <w:b/>
          <w:sz w:val="20"/>
          <w:szCs w:val="20"/>
        </w:rPr>
      </w:pPr>
    </w:p>
    <w:p w:rsidR="002B1DE7" w:rsidRDefault="002B1DE7" w:rsidP="002B1D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Conflict</w:t>
      </w:r>
    </w:p>
    <w:p w:rsidR="006F3E34" w:rsidRDefault="006F3E34" w:rsidP="002B1DE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6E6C28" wp14:editId="173812A6">
                <wp:simplePos x="0" y="0"/>
                <wp:positionH relativeFrom="column">
                  <wp:posOffset>-13611</wp:posOffset>
                </wp:positionH>
                <wp:positionV relativeFrom="paragraph">
                  <wp:posOffset>403750</wp:posOffset>
                </wp:positionV>
                <wp:extent cx="6420485" cy="2027582"/>
                <wp:effectExtent l="0" t="0" r="18415" b="1079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5" cy="2027582"/>
                          <a:chOff x="0" y="0"/>
                          <a:chExt cx="6420485" cy="2027582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6420485" cy="20275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1162878" y="59634"/>
                            <a:ext cx="52171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DE7" w:rsidRPr="002B1DE7" w:rsidRDefault="002B1DE7" w:rsidP="002B1DE7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B1DE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Simon Marsh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705678" y="59634"/>
                            <a:ext cx="436880" cy="218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DE7" w:rsidRPr="002B1DE7" w:rsidRDefault="002B1DE7" w:rsidP="002B1DE7">
                              <w:pPr>
                                <w:jc w:val="righ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B1DE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1162878" y="347869"/>
                            <a:ext cx="52171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DE7" w:rsidRPr="002B1DE7" w:rsidRDefault="006F3E34" w:rsidP="002B1DE7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UCC Offer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477078" y="357808"/>
                            <a:ext cx="665480" cy="218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1DE7" w:rsidRPr="002B1DE7" w:rsidRDefault="002B1DE7" w:rsidP="002B1DE7">
                              <w:pPr>
                                <w:jc w:val="righ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Subject</w:t>
                              </w:r>
                              <w:r w:rsidRPr="002B1DE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>
                            <a:off x="59635" y="636104"/>
                            <a:ext cx="6319520" cy="13318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F3E34" w:rsidRPr="006F3E34" w:rsidRDefault="006F3E34" w:rsidP="006F3E34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We'll</w:t>
                              </w:r>
                              <w:proofErr w:type="gramEnd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be deciding whether to recommend UCC's offer at our Board of Directors' meeting next Tuesday.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 intend to invite our two major shareholders to attend, as well as a staff representative and a senior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manager from within the company.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F3E34" w:rsidRPr="006F3E34" w:rsidRDefault="006F3E34" w:rsidP="006F3E34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 want to hear all the arguments for and against the offer before we make a decision.</w:t>
                              </w:r>
                            </w:p>
                            <w:p w:rsidR="006F3E34" w:rsidRPr="006F3E34" w:rsidRDefault="006F3E34" w:rsidP="006F3E34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 </w:t>
                              </w:r>
                              <w:proofErr w:type="gramStart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haven't</w:t>
                              </w:r>
                              <w:proofErr w:type="gramEnd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made up my mind yet, nor have my colleagues on the Board. We accept that profits have not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been impressive in the last three years. We also know that we have a limited range of suppliers and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products, which has attracted criticism in the financial press. Finally, </w:t>
                              </w:r>
                              <w:proofErr w:type="gramStart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it's</w:t>
                              </w:r>
                              <w:proofErr w:type="gramEnd"/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true that we've had problems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recently attracting top-class executives to fill management positions.</w:t>
                              </w:r>
                            </w:p>
                            <w:p w:rsidR="006F3E34" w:rsidRPr="002B1DE7" w:rsidRDefault="006F3E34" w:rsidP="006F3E34">
                              <w:pPr>
                                <w:spacing w:after="0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F3E3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I hope we will have a good discussion, which will enable us to make the right decision.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E6C28" id="Grupo 18" o:spid="_x0000_s1026" style="position:absolute;margin-left:-1.05pt;margin-top:31.8pt;width:505.55pt;height:159.65pt;z-index:251684864" coordsize="64204,2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AIJAQAANIcAAAOAAAAZHJzL2Uyb0RvYy54bWzsWdtu3DYQfS/QfxD0XusurQXLgeHURgE3&#10;MeIUeeZS1AWQSJbketf9nPxKf6xDUtKu19skdloD3epFK15myDmcOTscnb3Z9J1zT4RsGS3c4MR3&#10;HUIxK1taF+5vH69+WriOVIiWqGOUFO4Dke6b8x9/OFvznISsYV1JhANKqMzXvHAbpXjueRI3pEfy&#10;hHFCYbBiokcKmqL2SoHWoL3vvND3U2/NRMkFw0RK6H1rB91zo7+qCFbvq0oS5XSFC3tT5inMc6mf&#10;3vkZymuBeNPiYRvoBbvoUUth0UnVW6SQsxLtE1V9iwWTrFInmPUeq6oWE2MDWBP4e9ZcC7bixpY6&#10;X9d8ggmg3cPpxWrxu/tb4bQlnB2cFEU9nNG1WHHmQBvAWfM6hznXgt/xWzF01Lal7d1Uote/YImz&#10;MbA+TLCSjXIwdKZx6MeLxHUwjIV+mCWL0AKPGzidJ3K4+fkrkt64sKf3N21nzcGJ5BYn+X043TWI&#10;EwO/1BgMOEUjTB+I+vMzrVcdcyILlZk24SRzCZB9L0iTqSjnQqprwnpHvxSuAOc2Pofub6SCo4Gp&#10;4xS9qmRdW161XWcaOqDIZSecewShsKwDI9qt+l9ZafuyxPdNQIAeE396utH6SFNH/zXlsLDWDoc6&#10;Ymfe1ENH9Jod/UAq8FVwqdDsftqlNQBhTKiyhskGlcR2a7MO22UUas0VoDTpHhQ8BmzUbWEe5mtR&#10;YkhmEva/tDErPEmYlRlVk3DfUiYOKejAqmFlO38EyUKjUVqy8gE8VDBLcZLjqxbc5AZJdYsEcBqw&#10;H/C0eg+PqmPrwmXDm+s0TPxxqF/PhxCCUddZA0cWrvx9hQRxne4XCsF1GsSxJlXTiJMshIbYHVnu&#10;jtBVf8nA9wL4R+DYvOr5qhtfK8H6T0DnF3pVGEIUw9qFi5UYG5fKcjf8IWBycWGmAZFypG7oHcda&#10;uUZVh8HHzSck+BArCrjoHRsDGuV7IWPnaknKLlaKVa2Jpy2uA95ALpoSX4Fl4gMsEz+LZYIgDRcZ&#10;kDqQbnKaRkYa/HWg1iQMssAfSTlY6JO0LjZS+sgl/xDdWOUvoJIngjNNvJwm1Ga5AUC3nj0zxpEw&#10;BoSyTd928pLkWYyR+Un694QRR+liAaxskrhX4AvNxnN6Upkk4b+fnmjesdeM0SXnhOWoEpbgEP9A&#10;5/BnA/enr1+MdlOWKM4W6akWn3OWwh2vHxqN/93VZuIOUzWYU5eju+wE6YHcBTqfwx1xlvlD8hIl&#10;2cI31astdaRpEs/Zy1xcMQT6uLTzDcWViYGmQt+cvRxX9pIdYqDsWQykiyyQBEG5JY3SwN+rt6RR&#10;cJroApm+PwVRBDco40xQzJgLLnv15mOqy07UMVXvZup4LeowX4fgw5n5iDF85NNf5nbbprK7/RR5&#10;/hcAAAD//wMAUEsDBBQABgAIAAAAIQCSvkgY4AAAAAoBAAAPAAAAZHJzL2Rvd25yZXYueG1sTI9B&#10;a8JAFITvhf6H5RV6090kNGjMi4i0PUmhWije1uwzCWZ3Q3ZN4r/veqrHYYaZb/L1pFs2UO8aaxCi&#10;uQBGprSqMRXCz+FjtgDmvDRKttYQwo0crIvnp1xmyo7mm4a9r1goMS6TCLX3Xca5K2vS0s1tRyZ4&#10;Z9tr6YPsK656OYZy3fJYiJRr2ZiwUMuOtjWVl/1VI3yOctwk0fuwu5y3t+Ph7et3FxHi68u0WQHz&#10;NPn/MNzxAzoUgelkr0Y51iLM4igkEdIkBXb3hViGcyeEZBEvgRc5f7xQ/AEAAP//AwBQSwECLQAU&#10;AAYACAAAACEAtoM4kv4AAADhAQAAEwAAAAAAAAAAAAAAAAAAAAAAW0NvbnRlbnRfVHlwZXNdLnht&#10;bFBLAQItABQABgAIAAAAIQA4/SH/1gAAAJQBAAALAAAAAAAAAAAAAAAAAC8BAABfcmVscy8ucmVs&#10;c1BLAQItABQABgAIAAAAIQDMtCAIJAQAANIcAAAOAAAAAAAAAAAAAAAAAC4CAABkcnMvZTJvRG9j&#10;LnhtbFBLAQItABQABgAIAAAAIQCSvkgY4AAAAAoBAAAPAAAAAAAAAAAAAAAAAH4GAABkcnMvZG93&#10;bnJldi54bWxQSwUGAAAAAAQABADzAAAAiwcAAAAA&#10;">
                <v:rect id="Retângulo 3" o:spid="_x0000_s1027" style="position:absolute;width:64204;height:20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wMsUA&#10;AADaAAAADwAAAGRycy9kb3ducmV2LnhtbESPT2vCQBTE74V+h+UVetONVqxEVxFt0YNW/IceH9ln&#10;kjb7NmRXjd/eFYQeh5n5DTMY1aYQF6pcbllBqxmBIE6szjlVsNt+N3ognEfWWFgmBTdyMBq+vgww&#10;1vbKa7psfCoChF2MCjLvy1hKl2Rk0DVtSRy8k60M+iCrVOoKrwFuCtmOoq40mHNYyLCkSUbJ3+Zs&#10;FOSd5PP0sy/G6fFr+WtW08O0u5gp9f5Wj/sgPNX+P/xsz7WCD3hcCTdAD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7AyxQAAANoAAAAPAAAAAAAAAAAAAAAAAJgCAABkcnMv&#10;ZG93bnJldi54bWxQSwUGAAAAAAQABAD1AAAAigMAAAAA&#10;" fillcolor="#bfbfbf [2412]" strokecolor="#bfbfbf [2412]" strokeweight="2pt"/>
                <v:rect id="Retângulo 4" o:spid="_x0000_s1028" style="position:absolute;left:11628;top:596;width:52171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>
                  <v:textbox>
                    <w:txbxContent>
                      <w:p w:rsidR="002B1DE7" w:rsidRPr="002B1DE7" w:rsidRDefault="002B1DE7" w:rsidP="002B1DE7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B1DE7">
                          <w:rPr>
                            <w:color w:val="000000" w:themeColor="text1"/>
                            <w:sz w:val="18"/>
                            <w:szCs w:val="18"/>
                          </w:rPr>
                          <w:t>Simon Marsh</w:t>
                        </w:r>
                      </w:p>
                    </w:txbxContent>
                  </v:textbox>
                </v:rect>
                <v:rect id="Retângulo 5" o:spid="_x0000_s1029" style="position:absolute;left:7056;top:596;width:4369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N3cUA&#10;AADaAAAADwAAAGRycy9kb3ducmV2LnhtbESPT2vCQBTE74V+h+UVetONUq1EVxFt0YNW/IceH9ln&#10;kjb7NmRXjd/eFYQeh5n5DTMY1aYQF6pcbllBqxmBIE6szjlVsNt+N3ognEfWWFgmBTdyMBq+vgww&#10;1vbKa7psfCoChF2MCjLvy1hKl2Rk0DVtSRy8k60M+iCrVOoKrwFuCtmOoq40mHNYyLCkSUbJ3+Zs&#10;FOQfyefpZ1+M0+PX8tespodpdzFT6v2tHvdBeKr9f/jZnmsFHXhcCTdAD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o3dxQAAANoAAAAPAAAAAAAAAAAAAAAAAJgCAABkcnMv&#10;ZG93bnJldi54bWxQSwUGAAAAAAQABAD1AAAAigMAAAAA&#10;" fillcolor="#bfbfbf [2412]" strokecolor="#bfbfbf [2412]" strokeweight="2pt">
                  <v:textbox>
                    <w:txbxContent>
                      <w:p w:rsidR="002B1DE7" w:rsidRPr="002B1DE7" w:rsidRDefault="002B1DE7" w:rsidP="002B1DE7">
                        <w:pPr>
                          <w:jc w:val="righ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B1DE7">
                          <w:rPr>
                            <w:color w:val="000000" w:themeColor="text1"/>
                            <w:sz w:val="18"/>
                            <w:szCs w:val="18"/>
                          </w:rPr>
                          <w:t>To:</w:t>
                        </w:r>
                      </w:p>
                    </w:txbxContent>
                  </v:textbox>
                </v:rect>
                <v:rect id="Retângulo 15" o:spid="_x0000_s1030" style="position:absolute;left:11628;top:3478;width:52171;height:2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>
                  <v:textbox>
                    <w:txbxContent>
                      <w:p w:rsidR="002B1DE7" w:rsidRPr="002B1DE7" w:rsidRDefault="006F3E34" w:rsidP="002B1DE7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UCC Offer</w:t>
                        </w:r>
                      </w:p>
                    </w:txbxContent>
                  </v:textbox>
                </v:rect>
                <v:rect id="Retângulo 16" o:spid="_x0000_s1031" style="position:absolute;left:4770;top:3578;width:6655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eC8MA&#10;AADbAAAADwAAAGRycy9kb3ducmV2LnhtbERPS4vCMBC+C/6HMII3TV2kSjWK+GD3sA98ocehGdu6&#10;zaQ0We3++82C4G0+vudM540pxY1qV1hWMOhHIIhTqwvOFBz2m94YhPPIGkvLpOCXHMxn7dYUE23v&#10;vKXbzmcihLBLUEHufZVI6dKcDLq+rYgDd7G1QR9gnUld4z2Em1K+RFEsDRYcGnKsaJlT+r37MQqK&#10;YTq6fB7LRXZef1zN1+q0it9flep2msUEhKfGP8UP95sO82P4/yU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3eC8MAAADbAAAADwAAAAAAAAAAAAAAAACYAgAAZHJzL2Rv&#10;d25yZXYueG1sUEsFBgAAAAAEAAQA9QAAAIgDAAAAAA==&#10;" fillcolor="#bfbfbf [2412]" strokecolor="#bfbfbf [2412]" strokeweight="2pt">
                  <v:textbox>
                    <w:txbxContent>
                      <w:p w:rsidR="002B1DE7" w:rsidRPr="002B1DE7" w:rsidRDefault="002B1DE7" w:rsidP="002B1DE7">
                        <w:pPr>
                          <w:jc w:val="righ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Subject</w:t>
                        </w:r>
                        <w:r w:rsidRPr="002B1DE7">
                          <w:rPr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rect>
                <v:rect id="Retângulo 17" o:spid="_x0000_s1032" style="position:absolute;left:596;top:6361;width:63195;height:1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6F3E34" w:rsidRPr="006F3E34" w:rsidRDefault="006F3E34" w:rsidP="006F3E34">
                        <w:pPr>
                          <w:spacing w:after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We'll</w:t>
                        </w:r>
                        <w:proofErr w:type="gramEnd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be deciding whether to recommend UCC's offer at our Board of Directors' meeting next Tuesday.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I intend to invite our two major shareholders to attend, as well as a staff representative and a senior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manager from within the company.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F3E34" w:rsidRPr="006F3E34" w:rsidRDefault="006F3E34" w:rsidP="006F3E34">
                        <w:pPr>
                          <w:spacing w:after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I want to hear all the arguments for and against the offer before we make a decision.</w:t>
                        </w:r>
                      </w:p>
                      <w:p w:rsidR="006F3E34" w:rsidRPr="006F3E34" w:rsidRDefault="006F3E34" w:rsidP="006F3E34">
                        <w:pPr>
                          <w:spacing w:after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I </w:t>
                        </w:r>
                        <w:proofErr w:type="gramStart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haven't</w:t>
                        </w:r>
                        <w:proofErr w:type="gramEnd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made up my mind yet, nor have my colleagues on the Board. We accept that profits have not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been impressive in the last three years. We also know that we have a limited range of suppliers and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products, which has attracted criticism in the financial press. Finally, </w:t>
                        </w:r>
                        <w:proofErr w:type="gramStart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it's</w:t>
                        </w:r>
                        <w:proofErr w:type="gramEnd"/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true that we've had problems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recently attracting top-class executives to fill management positions.</w:t>
                        </w:r>
                      </w:p>
                      <w:p w:rsidR="006F3E34" w:rsidRPr="002B1DE7" w:rsidRDefault="006F3E34" w:rsidP="006F3E34">
                        <w:pPr>
                          <w:spacing w:after="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F3E34">
                          <w:rPr>
                            <w:color w:val="000000" w:themeColor="text1"/>
                            <w:sz w:val="18"/>
                            <w:szCs w:val="18"/>
                          </w:rPr>
                          <w:t>I hope we will have a good discussion, which will enable us to make the right decision.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B1DE7" w:rsidRPr="002B1DE7">
        <w:rPr>
          <w:sz w:val="20"/>
          <w:szCs w:val="20"/>
        </w:rPr>
        <w:t>Read this e-mail from the Chief Executive of Herman &amp; Corrie Teas to a senior manager in the company. Note down the key points.</w:t>
      </w: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6F3E34" w:rsidRPr="006F3E34" w:rsidRDefault="006F3E34" w:rsidP="006F3E34">
      <w:pPr>
        <w:rPr>
          <w:sz w:val="20"/>
          <w:szCs w:val="20"/>
        </w:rPr>
      </w:pPr>
    </w:p>
    <w:p w:rsidR="002B1DE7" w:rsidRDefault="002B1DE7" w:rsidP="006F3E34">
      <w:pPr>
        <w:spacing w:after="0"/>
        <w:rPr>
          <w:sz w:val="20"/>
          <w:szCs w:val="20"/>
        </w:rPr>
      </w:pPr>
    </w:p>
    <w:p w:rsidR="006F3E34" w:rsidRPr="00D71353" w:rsidRDefault="006F3E34" w:rsidP="006F3E34">
      <w:pPr>
        <w:spacing w:after="0"/>
        <w:rPr>
          <w:b/>
          <w:sz w:val="20"/>
          <w:szCs w:val="20"/>
        </w:rPr>
      </w:pPr>
      <w:r w:rsidRPr="00D71353">
        <w:rPr>
          <w:b/>
          <w:sz w:val="20"/>
          <w:szCs w:val="20"/>
        </w:rPr>
        <w:t xml:space="preserve">Discussion: </w:t>
      </w:r>
    </w:p>
    <w:p w:rsidR="006F3E34" w:rsidRDefault="006F3E34" w:rsidP="006F3E34">
      <w:pPr>
        <w:spacing w:after="0"/>
        <w:rPr>
          <w:sz w:val="20"/>
          <w:szCs w:val="20"/>
        </w:rPr>
      </w:pPr>
      <w:r>
        <w:rPr>
          <w:sz w:val="20"/>
          <w:szCs w:val="20"/>
        </w:rPr>
        <w:t>1. What are some of the potential advantages and disadvantage of accepting the offer?</w:t>
      </w:r>
    </w:p>
    <w:p w:rsidR="006F3E34" w:rsidRDefault="00D71353" w:rsidP="006F3E34">
      <w:pPr>
        <w:spacing w:after="0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094BC654" wp14:editId="3B043080">
            <wp:simplePos x="0" y="0"/>
            <wp:positionH relativeFrom="column">
              <wp:posOffset>-13749</wp:posOffset>
            </wp:positionH>
            <wp:positionV relativeFrom="paragraph">
              <wp:posOffset>120015</wp:posOffset>
            </wp:positionV>
            <wp:extent cx="6479540" cy="2841625"/>
            <wp:effectExtent l="0" t="0" r="0" b="0"/>
            <wp:wrapNone/>
            <wp:docPr id="20" name="Imagem 20" descr="Image result for tea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 farm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34">
        <w:rPr>
          <w:sz w:val="20"/>
          <w:szCs w:val="20"/>
        </w:rPr>
        <w:t>2. What would you do as CEO?</w:t>
      </w:r>
    </w:p>
    <w:p w:rsidR="006F3E34" w:rsidRDefault="006F3E34" w:rsidP="006F3E34">
      <w:pPr>
        <w:spacing w:after="0"/>
        <w:rPr>
          <w:sz w:val="20"/>
          <w:szCs w:val="20"/>
        </w:rPr>
      </w:pPr>
    </w:p>
    <w:p w:rsidR="006F3E34" w:rsidRPr="00D71353" w:rsidRDefault="006F3E34" w:rsidP="006F3E34">
      <w:pPr>
        <w:spacing w:after="0"/>
        <w:rPr>
          <w:b/>
          <w:sz w:val="20"/>
          <w:szCs w:val="20"/>
        </w:rPr>
      </w:pPr>
      <w:bookmarkStart w:id="0" w:name="_GoBack"/>
      <w:r w:rsidRPr="00D71353">
        <w:rPr>
          <w:b/>
          <w:sz w:val="20"/>
          <w:szCs w:val="20"/>
        </w:rPr>
        <w:t>Writing:</w:t>
      </w:r>
    </w:p>
    <w:bookmarkEnd w:id="0"/>
    <w:p w:rsidR="006F3E34" w:rsidRDefault="006F3E34" w:rsidP="006F3E34">
      <w:pPr>
        <w:spacing w:after="0"/>
        <w:rPr>
          <w:sz w:val="20"/>
          <w:szCs w:val="20"/>
        </w:rPr>
      </w:pPr>
      <w:r>
        <w:rPr>
          <w:sz w:val="20"/>
          <w:szCs w:val="20"/>
        </w:rPr>
        <w:t>As Chief Executive of Herman &amp; Corrie Teas, write a letter to the shareholders, giving your reasons for recommending or not recommending UCC’s offer to purchase the company.</w:t>
      </w:r>
    </w:p>
    <w:p w:rsidR="006F3E34" w:rsidRDefault="006F3E34" w:rsidP="006F3E34">
      <w:pPr>
        <w:spacing w:after="0"/>
        <w:rPr>
          <w:sz w:val="20"/>
          <w:szCs w:val="20"/>
        </w:rPr>
      </w:pPr>
    </w:p>
    <w:p w:rsidR="006F3E34" w:rsidRPr="006F3E34" w:rsidRDefault="006F3E34" w:rsidP="006F3E34">
      <w:pPr>
        <w:spacing w:after="0"/>
        <w:rPr>
          <w:sz w:val="20"/>
          <w:szCs w:val="20"/>
        </w:rPr>
      </w:pPr>
      <w:r w:rsidRPr="006F3E34">
        <w:rPr>
          <w:sz w:val="20"/>
          <w:szCs w:val="20"/>
        </w:rPr>
        <w:t>Dear Shareholders,</w:t>
      </w:r>
    </w:p>
    <w:p w:rsidR="006F3E34" w:rsidRPr="006F3E34" w:rsidRDefault="006F3E34" w:rsidP="006F3E34">
      <w:pPr>
        <w:spacing w:after="0"/>
        <w:rPr>
          <w:sz w:val="20"/>
          <w:szCs w:val="20"/>
        </w:rPr>
      </w:pPr>
      <w:r w:rsidRPr="006F3E34">
        <w:rPr>
          <w:sz w:val="20"/>
          <w:szCs w:val="20"/>
        </w:rPr>
        <w:t>The multinational drinks group</w:t>
      </w:r>
      <w:r>
        <w:rPr>
          <w:sz w:val="20"/>
          <w:szCs w:val="20"/>
        </w:rPr>
        <w:t xml:space="preserve"> Universal Cola Corporation has </w:t>
      </w:r>
      <w:r w:rsidRPr="006F3E34">
        <w:rPr>
          <w:sz w:val="20"/>
          <w:szCs w:val="20"/>
        </w:rPr>
        <w:t>made an offer to purchase the comp</w:t>
      </w:r>
      <w:r>
        <w:rPr>
          <w:sz w:val="20"/>
          <w:szCs w:val="20"/>
        </w:rPr>
        <w:t>any. Our reasons for accepting / not accepting the</w:t>
      </w:r>
      <w:r w:rsidRPr="006F3E34">
        <w:rPr>
          <w:sz w:val="20"/>
          <w:szCs w:val="20"/>
        </w:rPr>
        <w:t>ir offer are as follows:</w:t>
      </w:r>
    </w:p>
    <w:sectPr w:rsidR="006F3E34" w:rsidRPr="006F3E34" w:rsidSect="007D082C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38" w:rsidRDefault="008B3938" w:rsidP="00C44E7C">
      <w:pPr>
        <w:spacing w:after="0" w:line="240" w:lineRule="auto"/>
      </w:pPr>
      <w:r>
        <w:separator/>
      </w:r>
    </w:p>
  </w:endnote>
  <w:endnote w:type="continuationSeparator" w:id="0">
    <w:p w:rsidR="008B3938" w:rsidRDefault="008B393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D04145" w:rsidRDefault="00387AE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387AEB" w:rsidRPr="007D082C" w:rsidRDefault="00387AE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9180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387AEB" w:rsidRPr="00D04145" w:rsidRDefault="00387AE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387AEB" w:rsidRPr="00D04145" w:rsidRDefault="00387AE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38" w:rsidRDefault="008B3938" w:rsidP="00C44E7C">
      <w:pPr>
        <w:spacing w:after="0" w:line="240" w:lineRule="auto"/>
      </w:pPr>
      <w:r>
        <w:separator/>
      </w:r>
    </w:p>
  </w:footnote>
  <w:footnote w:type="continuationSeparator" w:id="0">
    <w:p w:rsidR="008B3938" w:rsidRDefault="008B3938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EB" w:rsidRPr="00C44E7C" w:rsidRDefault="00387AEB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387AEB" w:rsidRDefault="00387AE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387AEB" w:rsidRPr="007D082C" w:rsidRDefault="00387AE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387AEB" w:rsidRPr="007D082C" w:rsidRDefault="00387AE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387AEB" w:rsidRDefault="00387AE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387AEB" w:rsidRPr="007D082C" w:rsidRDefault="00387AE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7AEB" w:rsidRPr="007D082C" w:rsidRDefault="00387AE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34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387AEB" w:rsidRPr="007D082C" w:rsidRDefault="00387AE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C3889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4AA"/>
    <w:multiLevelType w:val="hybridMultilevel"/>
    <w:tmpl w:val="29FC3150"/>
    <w:lvl w:ilvl="0" w:tplc="D7382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3"/>
  </w:num>
  <w:num w:numId="5">
    <w:abstractNumId w:val="0"/>
  </w:num>
  <w:num w:numId="6">
    <w:abstractNumId w:val="25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19"/>
  </w:num>
  <w:num w:numId="13">
    <w:abstractNumId w:val="11"/>
  </w:num>
  <w:num w:numId="14">
    <w:abstractNumId w:val="17"/>
  </w:num>
  <w:num w:numId="15">
    <w:abstractNumId w:val="2"/>
  </w:num>
  <w:num w:numId="16">
    <w:abstractNumId w:val="1"/>
  </w:num>
  <w:num w:numId="17">
    <w:abstractNumId w:val="13"/>
  </w:num>
  <w:num w:numId="18">
    <w:abstractNumId w:val="24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6"/>
  </w:num>
  <w:num w:numId="24">
    <w:abstractNumId w:val="9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5C7B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0D97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15C6E"/>
    <w:rsid w:val="002223AE"/>
    <w:rsid w:val="00231F49"/>
    <w:rsid w:val="002557E1"/>
    <w:rsid w:val="002569DF"/>
    <w:rsid w:val="00257E63"/>
    <w:rsid w:val="00271C62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1DE7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87AEB"/>
    <w:rsid w:val="003905CA"/>
    <w:rsid w:val="00391968"/>
    <w:rsid w:val="00393574"/>
    <w:rsid w:val="003A638E"/>
    <w:rsid w:val="003B2C0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84286"/>
    <w:rsid w:val="0049216F"/>
    <w:rsid w:val="004A6C64"/>
    <w:rsid w:val="004B5560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02DE"/>
    <w:rsid w:val="00626B96"/>
    <w:rsid w:val="00633AF8"/>
    <w:rsid w:val="00634AA8"/>
    <w:rsid w:val="00634EB4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6F3E34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05F1"/>
    <w:rsid w:val="0076164D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171DF"/>
    <w:rsid w:val="00835501"/>
    <w:rsid w:val="008410CE"/>
    <w:rsid w:val="008422DB"/>
    <w:rsid w:val="008553E3"/>
    <w:rsid w:val="00861A87"/>
    <w:rsid w:val="00864AD6"/>
    <w:rsid w:val="008675EE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B3938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55CB"/>
    <w:rsid w:val="00A17B93"/>
    <w:rsid w:val="00A206CC"/>
    <w:rsid w:val="00A241BA"/>
    <w:rsid w:val="00A262EC"/>
    <w:rsid w:val="00A2671C"/>
    <w:rsid w:val="00A267BB"/>
    <w:rsid w:val="00A30317"/>
    <w:rsid w:val="00A30D3E"/>
    <w:rsid w:val="00A30FAB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2415"/>
    <w:rsid w:val="00AA48A3"/>
    <w:rsid w:val="00AB0A59"/>
    <w:rsid w:val="00AB7AD0"/>
    <w:rsid w:val="00AC3F79"/>
    <w:rsid w:val="00AC440B"/>
    <w:rsid w:val="00AC448D"/>
    <w:rsid w:val="00AC4B19"/>
    <w:rsid w:val="00AD0602"/>
    <w:rsid w:val="00AD2125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76425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B74C2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04AB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135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C5D92"/>
    <w:rsid w:val="00FE0634"/>
    <w:rsid w:val="00FE1BD0"/>
    <w:rsid w:val="00FE45CE"/>
    <w:rsid w:val="00FE5428"/>
    <w:rsid w:val="00FF00DC"/>
    <w:rsid w:val="00FF3AE6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142</cp:revision>
  <cp:lastPrinted>2015-01-19T21:57:00Z</cp:lastPrinted>
  <dcterms:created xsi:type="dcterms:W3CDTF">2014-02-10T16:39:00Z</dcterms:created>
  <dcterms:modified xsi:type="dcterms:W3CDTF">2018-01-30T19:34:00Z</dcterms:modified>
</cp:coreProperties>
</file>